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35"/>
        <w:gridCol w:w="2735"/>
        <w:gridCol w:w="2964"/>
      </w:tblGrid>
      <w:tr w:rsidR="004C08A4" w:rsidRPr="003E1A80" w:rsidTr="00B60D8A">
        <w:trPr>
          <w:trHeight w:val="1603"/>
        </w:trPr>
        <w:tc>
          <w:tcPr>
            <w:tcW w:w="2735" w:type="dxa"/>
            <w:shd w:val="clear" w:color="auto" w:fill="auto"/>
          </w:tcPr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>Рассмотрено</w:t>
            </w:r>
          </w:p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>Ипарова</w:t>
            </w:r>
            <w:proofErr w:type="spellEnd"/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 xml:space="preserve"> Л.Ш./_________ </w:t>
            </w:r>
          </w:p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>Протокол № ________</w:t>
            </w:r>
          </w:p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___ ___________2019</w:t>
            </w:r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4C08A4" w:rsidRPr="003E1A80" w:rsidRDefault="004C08A4" w:rsidP="00B60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35" w:type="dxa"/>
            <w:shd w:val="clear" w:color="auto" w:fill="auto"/>
          </w:tcPr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>Согласовано</w:t>
            </w:r>
          </w:p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УР ГБОУ «ЧКШИ»</w:t>
            </w:r>
          </w:p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>Булакина</w:t>
            </w:r>
            <w:proofErr w:type="spellEnd"/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 xml:space="preserve"> Е.Б./_________</w:t>
            </w:r>
          </w:p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____ __________2019</w:t>
            </w:r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36" w:type="dxa"/>
            <w:shd w:val="clear" w:color="auto" w:fill="auto"/>
          </w:tcPr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>Директор ГБОУ «ЧКШИ»</w:t>
            </w:r>
          </w:p>
          <w:p w:rsidR="004C08A4" w:rsidRPr="003E1A80" w:rsidRDefault="007841BB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Буслаева</w:t>
            </w:r>
            <w:bookmarkStart w:id="0" w:name="_GoBack"/>
            <w:bookmarkEnd w:id="0"/>
            <w:r w:rsidR="004C08A4" w:rsidRPr="003E1A80">
              <w:rPr>
                <w:rFonts w:ascii="Times New Roman" w:eastAsia="Times New Roman" w:hAnsi="Times New Roman" w:cs="Times New Roman"/>
                <w:lang w:eastAsia="ru-RU"/>
              </w:rPr>
              <w:t>В.И</w:t>
            </w:r>
            <w:proofErr w:type="spellEnd"/>
            <w:r w:rsidR="004C08A4" w:rsidRPr="003E1A80">
              <w:rPr>
                <w:rFonts w:ascii="Times New Roman" w:eastAsia="Times New Roman" w:hAnsi="Times New Roman" w:cs="Times New Roman"/>
                <w:lang w:eastAsia="ru-RU"/>
              </w:rPr>
              <w:t>./_____________</w:t>
            </w:r>
          </w:p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>Приказ № ________</w:t>
            </w:r>
          </w:p>
          <w:p w:rsidR="004C08A4" w:rsidRPr="003E1A80" w:rsidRDefault="004C08A4" w:rsidP="00B60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от____ __________ 2019</w:t>
            </w:r>
            <w:r w:rsidRPr="003E1A80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4C08A4" w:rsidRPr="003E1A80" w:rsidRDefault="004C08A4" w:rsidP="004C08A4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C08A4" w:rsidRPr="003E1A80" w:rsidRDefault="004C08A4" w:rsidP="004C08A4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C08A4" w:rsidRPr="003E1A80" w:rsidRDefault="004C08A4" w:rsidP="004C08A4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C08A4" w:rsidRPr="003E1A80" w:rsidRDefault="004C08A4" w:rsidP="004C08A4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C08A4" w:rsidRPr="003E1A80" w:rsidRDefault="004C08A4" w:rsidP="004C08A4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C08A4" w:rsidRPr="003E1A80" w:rsidRDefault="004C08A4" w:rsidP="004C08A4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C08A4" w:rsidRPr="003E1A80" w:rsidRDefault="004C08A4" w:rsidP="004C08A4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C08A4" w:rsidRPr="003E1A80" w:rsidRDefault="004C08A4" w:rsidP="004C08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4C08A4" w:rsidRPr="003E1A80" w:rsidRDefault="004C08A4" w:rsidP="004C08A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1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  </w:t>
      </w:r>
      <w:r w:rsidRPr="003E1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родной (русской) литературе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11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</w:t>
      </w:r>
      <w:proofErr w:type="gramEnd"/>
      <w:r w:rsidRPr="003E1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</w:p>
    <w:p w:rsidR="004C08A4" w:rsidRPr="003E1A80" w:rsidRDefault="004C08A4" w:rsidP="004C08A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Хусаиновой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Разиды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Лукмановны</w:t>
      </w:r>
      <w:proofErr w:type="spellEnd"/>
      <w:r w:rsidRPr="003E1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4C08A4" w:rsidRPr="003E1A80" w:rsidRDefault="004C08A4" w:rsidP="004C08A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  русского языка и литературы</w:t>
      </w:r>
    </w:p>
    <w:p w:rsidR="004C08A4" w:rsidRPr="003E1A80" w:rsidRDefault="004C08A4" w:rsidP="004C08A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80">
        <w:rPr>
          <w:rFonts w:ascii="Times New Roman" w:eastAsia="Times New Roman" w:hAnsi="Times New Roman" w:cs="Times New Roman"/>
          <w:sz w:val="28"/>
          <w:szCs w:val="28"/>
          <w:lang w:eastAsia="ru-RU"/>
        </w:rPr>
        <w:t>ГБОУ «</w:t>
      </w:r>
      <w:proofErr w:type="spellStart"/>
      <w:r w:rsidRPr="003E1A8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Чистопольская</w:t>
      </w:r>
      <w:proofErr w:type="spellEnd"/>
      <w:r w:rsidRPr="003E1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кадетская школа-интернат имени</w:t>
      </w:r>
    </w:p>
    <w:p w:rsidR="004C08A4" w:rsidRPr="003E1A80" w:rsidRDefault="004C08A4" w:rsidP="004C08A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3E1A80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Евдокимовича</w:t>
      </w:r>
      <w:proofErr w:type="spellEnd"/>
      <w:r w:rsidRPr="003E1A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C08A4" w:rsidRPr="003E1A80" w:rsidRDefault="004C08A4" w:rsidP="004C08A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8A4" w:rsidRPr="003E1A80" w:rsidRDefault="004C08A4" w:rsidP="004C08A4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8A4" w:rsidRPr="003E1A80" w:rsidRDefault="004C08A4" w:rsidP="004C08A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8A4" w:rsidRPr="003E1A80" w:rsidRDefault="004C08A4" w:rsidP="004C08A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08A4" w:rsidRPr="003E1A80" w:rsidRDefault="004C08A4" w:rsidP="004C08A4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08A4" w:rsidRPr="003E1A80" w:rsidRDefault="004C08A4" w:rsidP="004C08A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08A4" w:rsidRPr="003E1A80" w:rsidRDefault="004C08A4" w:rsidP="004C08A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C08A4" w:rsidRPr="003E1A80" w:rsidRDefault="004C08A4" w:rsidP="004C08A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08A4" w:rsidRPr="003E1A80" w:rsidRDefault="004C08A4" w:rsidP="004C08A4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Чистополь, 2019</w:t>
      </w:r>
      <w:r w:rsidRPr="003E1A80">
        <w:rPr>
          <w:rFonts w:ascii="Times New Roman" w:eastAsia="Times New Roman" w:hAnsi="Times New Roman" w:cs="Times New Roman"/>
          <w:b/>
        </w:rPr>
        <w:t xml:space="preserve"> год</w:t>
      </w:r>
    </w:p>
    <w:p w:rsidR="004C08A4" w:rsidRPr="003E1A80" w:rsidRDefault="004C08A4" w:rsidP="004C08A4">
      <w:pPr>
        <w:jc w:val="center"/>
        <w:rPr>
          <w:rFonts w:ascii="Times New Roman" w:eastAsia="Times New Roman" w:hAnsi="Times New Roman" w:cs="Times New Roman"/>
          <w:b/>
        </w:rPr>
      </w:pP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08A4" w:rsidRDefault="004C08A4" w:rsidP="004C08A4">
      <w:pPr>
        <w:spacing w:after="0" w:line="23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6B2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предмета </w:t>
      </w:r>
      <w:r w:rsidRPr="006B2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«Родная</w:t>
      </w:r>
      <w:r w:rsidRPr="006B2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2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(русская)</w:t>
      </w:r>
      <w:r w:rsidRPr="006B2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2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11</w:t>
      </w:r>
      <w:r w:rsidRPr="004833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</w:t>
      </w:r>
      <w:r w:rsidRPr="006B25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 основе нормативных документов:</w:t>
      </w:r>
    </w:p>
    <w:p w:rsidR="004C08A4" w:rsidRPr="006B25E8" w:rsidRDefault="004C08A4" w:rsidP="004C08A4">
      <w:pPr>
        <w:spacing w:after="0" w:line="230" w:lineRule="auto"/>
        <w:ind w:left="7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C08A4" w:rsidRPr="0045485C" w:rsidRDefault="004C08A4" w:rsidP="004C08A4">
      <w:pPr>
        <w:spacing w:after="0" w:line="1" w:lineRule="exact"/>
        <w:rPr>
          <w:rFonts w:eastAsiaTheme="minorEastAsia"/>
          <w:sz w:val="24"/>
          <w:szCs w:val="24"/>
          <w:lang w:eastAsia="ru-RU"/>
        </w:rPr>
      </w:pPr>
    </w:p>
    <w:p w:rsidR="004C08A4" w:rsidRDefault="004C08A4" w:rsidP="004C08A4">
      <w:pPr>
        <w:spacing w:after="0" w:line="24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 г. № 273-ФЗ «Об образовании в</w:t>
      </w:r>
      <w:r w:rsidRPr="00454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Федерации» (далее — Федеральный закон об образовании);</w:t>
      </w:r>
    </w:p>
    <w:p w:rsidR="004C08A4" w:rsidRPr="0045485C" w:rsidRDefault="004C08A4" w:rsidP="004C08A4">
      <w:pPr>
        <w:spacing w:after="0" w:line="6" w:lineRule="exact"/>
        <w:rPr>
          <w:rFonts w:eastAsiaTheme="minorEastAsia"/>
          <w:sz w:val="24"/>
          <w:szCs w:val="24"/>
          <w:lang w:eastAsia="ru-RU"/>
        </w:rPr>
      </w:pPr>
    </w:p>
    <w:p w:rsidR="004C08A4" w:rsidRPr="0045485C" w:rsidRDefault="004C08A4" w:rsidP="004C08A4">
      <w:pPr>
        <w:spacing w:after="0" w:line="236" w:lineRule="auto"/>
        <w:rPr>
          <w:rFonts w:eastAsiaTheme="minorEastAsia"/>
          <w:sz w:val="24"/>
          <w:szCs w:val="24"/>
          <w:lang w:eastAsia="ru-RU"/>
        </w:rPr>
      </w:pPr>
      <w:r w:rsidRPr="00454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 1991 г. № 1807-1 «О язы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ках народов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(в редакции Федерального зако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№ 185-ФЗ);</w:t>
      </w:r>
    </w:p>
    <w:p w:rsidR="004C08A4" w:rsidRPr="0045485C" w:rsidRDefault="004C08A4" w:rsidP="004C08A4">
      <w:pPr>
        <w:spacing w:after="0" w:line="15" w:lineRule="exact"/>
        <w:rPr>
          <w:rFonts w:eastAsiaTheme="minorEastAsia"/>
          <w:sz w:val="24"/>
          <w:szCs w:val="24"/>
          <w:lang w:eastAsia="ru-RU"/>
        </w:rPr>
      </w:pPr>
    </w:p>
    <w:p w:rsidR="004C08A4" w:rsidRPr="0045485C" w:rsidRDefault="004C08A4" w:rsidP="004C08A4">
      <w:pPr>
        <w:spacing w:after="0" w:line="235" w:lineRule="auto"/>
        <w:ind w:right="20"/>
        <w:rPr>
          <w:rFonts w:eastAsiaTheme="minorEastAsia"/>
          <w:sz w:val="24"/>
          <w:szCs w:val="24"/>
          <w:lang w:eastAsia="ru-RU"/>
        </w:rPr>
      </w:pPr>
      <w:r w:rsidRPr="00454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</w:t>
      </w:r>
      <w:r w:rsidRPr="00454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>17 декабря 2010 г. №1897 «Об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тверждении федерального государ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ственного  образовательного  стандар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 основного  общего  образова</w:t>
      </w:r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ния» (в редакции приказа </w:t>
      </w:r>
      <w:proofErr w:type="spellStart"/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45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 декабря 2015 г. №1577);</w:t>
      </w:r>
    </w:p>
    <w:p w:rsidR="004C08A4" w:rsidRPr="00A37E0D" w:rsidRDefault="004C08A4" w:rsidP="004C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Инструктивные и методические материалы, обеспечивающие реализацию Федерального государственного образовательного стандарта при разработке части образовательной программы, формируемой участниками образовательных отношений.</w:t>
      </w:r>
    </w:p>
    <w:p w:rsidR="004C08A4" w:rsidRPr="00A37E0D" w:rsidRDefault="004C08A4" w:rsidP="004C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Письмо Министерства образования и науки Российской Федерации от 04 марта 2010 года № 03-413 «О методических рекомендациях по реализации элективных курсов».</w:t>
      </w:r>
    </w:p>
    <w:p w:rsidR="004C08A4" w:rsidRPr="00A37E0D" w:rsidRDefault="004C08A4" w:rsidP="004C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Письмо Департамента государственной политики в сфере воспитания детей и молодежи </w:t>
      </w:r>
      <w:proofErr w:type="spellStart"/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18.08.2017 г. № 09-1672. </w:t>
      </w:r>
    </w:p>
    <w:p w:rsidR="004C08A4" w:rsidRPr="00A37E0D" w:rsidRDefault="004C08A4" w:rsidP="004C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предметной области "Родная (русская) литература" должно обеспечить:</w:t>
      </w:r>
    </w:p>
    <w:p w:rsidR="004C08A4" w:rsidRPr="00A37E0D" w:rsidRDefault="004C08A4" w:rsidP="004C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4C08A4" w:rsidRPr="00A37E0D" w:rsidRDefault="004C08A4" w:rsidP="004C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приобщение к литературному наследию своего народа;</w:t>
      </w:r>
    </w:p>
    <w:p w:rsidR="004C08A4" w:rsidRPr="00A37E0D" w:rsidRDefault="004C08A4" w:rsidP="004C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4C08A4" w:rsidRPr="00A37E0D" w:rsidRDefault="004C08A4" w:rsidP="004C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4C08A4" w:rsidRPr="00A37E0D" w:rsidRDefault="004C08A4" w:rsidP="004C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</w:t>
      </w:r>
      <w:proofErr w:type="gramEnd"/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функционально-смысловых типов и жанров.</w:t>
      </w:r>
    </w:p>
    <w:p w:rsidR="004C08A4" w:rsidRPr="00A37E0D" w:rsidRDefault="004C08A4" w:rsidP="004C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34 часа (1 раз в неделю).</w:t>
      </w:r>
      <w:r w:rsidRPr="00A3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8A4" w:rsidRPr="00166B5F" w:rsidRDefault="004C08A4" w:rsidP="004C0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66B5F">
        <w:rPr>
          <w:rFonts w:ascii="Times New Roman" w:hAnsi="Times New Roman" w:cs="Times New Roman"/>
          <w:sz w:val="24"/>
          <w:szCs w:val="24"/>
        </w:rPr>
        <w:t xml:space="preserve">Программа определяет следующие </w:t>
      </w:r>
      <w:r w:rsidRPr="00166B5F">
        <w:rPr>
          <w:rFonts w:ascii="Times New Roman" w:hAnsi="Times New Roman" w:cs="Times New Roman"/>
          <w:b/>
          <w:bCs/>
          <w:sz w:val="24"/>
          <w:szCs w:val="24"/>
        </w:rPr>
        <w:t xml:space="preserve">цели: </w:t>
      </w:r>
    </w:p>
    <w:p w:rsidR="004C08A4" w:rsidRPr="00166B5F" w:rsidRDefault="004C08A4" w:rsidP="004C0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6B5F">
        <w:rPr>
          <w:rFonts w:ascii="Times New Roman" w:hAnsi="Times New Roman" w:cs="Times New Roman"/>
          <w:sz w:val="24"/>
          <w:szCs w:val="24"/>
        </w:rPr>
        <w:t xml:space="preserve">формирование умений учащихся самостоятельно понимать выраженный в словесной форме идейно-художественный смысл произведений; </w:t>
      </w:r>
    </w:p>
    <w:p w:rsidR="004C08A4" w:rsidRPr="00166B5F" w:rsidRDefault="004C08A4" w:rsidP="004C0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6B5F">
        <w:rPr>
          <w:rFonts w:ascii="Times New Roman" w:hAnsi="Times New Roman" w:cs="Times New Roman"/>
          <w:sz w:val="24"/>
          <w:szCs w:val="24"/>
        </w:rPr>
        <w:t xml:space="preserve">применять в собственных высказываниях изученные приемы словесного выражения содержания; </w:t>
      </w:r>
    </w:p>
    <w:p w:rsidR="004C08A4" w:rsidRPr="00166B5F" w:rsidRDefault="004C08A4" w:rsidP="004C0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6B5F">
        <w:rPr>
          <w:rFonts w:ascii="Times New Roman" w:hAnsi="Times New Roman" w:cs="Times New Roman"/>
          <w:sz w:val="24"/>
          <w:szCs w:val="24"/>
        </w:rPr>
        <w:t xml:space="preserve">заложить основы знаний о видах и жанрах словесности. </w:t>
      </w:r>
    </w:p>
    <w:p w:rsidR="004C08A4" w:rsidRPr="00166B5F" w:rsidRDefault="004C08A4" w:rsidP="004C0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6B5F">
        <w:rPr>
          <w:rFonts w:ascii="Times New Roman" w:hAnsi="Times New Roman" w:cs="Times New Roman"/>
          <w:b/>
          <w:bCs/>
          <w:sz w:val="24"/>
          <w:szCs w:val="24"/>
        </w:rPr>
        <w:t xml:space="preserve">Задачи курса: </w:t>
      </w:r>
    </w:p>
    <w:p w:rsidR="004C08A4" w:rsidRPr="00166B5F" w:rsidRDefault="004C08A4" w:rsidP="004C0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6B5F">
        <w:rPr>
          <w:rFonts w:ascii="Times New Roman" w:hAnsi="Times New Roman" w:cs="Times New Roman"/>
          <w:sz w:val="24"/>
          <w:szCs w:val="24"/>
        </w:rPr>
        <w:t xml:space="preserve">помочь школьникам изучить законы употребления языка, его лексические, фонетические, словообразовательные, грамматические средства, формы, своеобразие словесного выражения содержания в произведениях различных видов; </w:t>
      </w:r>
    </w:p>
    <w:p w:rsidR="004C08A4" w:rsidRPr="00166B5F" w:rsidRDefault="004C08A4" w:rsidP="004C0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6B5F">
        <w:rPr>
          <w:rFonts w:ascii="Times New Roman" w:hAnsi="Times New Roman" w:cs="Times New Roman"/>
          <w:sz w:val="24"/>
          <w:szCs w:val="24"/>
        </w:rPr>
        <w:t xml:space="preserve">обучать умению самостоятельно постигать идейно-художественный смысл прочитанного через языковую ткань, идя от словесной организации к образу, сюжету, композиции, идее; учить осмысливать все компоненты содержания и формы во взаимосвязи и воспринимать произведение как целостное явление искусства слова; </w:t>
      </w:r>
    </w:p>
    <w:p w:rsidR="004C08A4" w:rsidRPr="00166B5F" w:rsidRDefault="004C08A4" w:rsidP="004C0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66B5F">
        <w:rPr>
          <w:rFonts w:ascii="Times New Roman" w:hAnsi="Times New Roman" w:cs="Times New Roman"/>
          <w:sz w:val="24"/>
          <w:szCs w:val="24"/>
        </w:rPr>
        <w:t xml:space="preserve">учить использовать опыт изучения языка как материала словесности и различных видов произведений словесности для выражения собственных мыслей и чувств, учить творческому употреблению родного языка; </w:t>
      </w:r>
    </w:p>
    <w:p w:rsidR="004C08A4" w:rsidRPr="00166B5F" w:rsidRDefault="004C08A4" w:rsidP="004C0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166B5F">
        <w:rPr>
          <w:rFonts w:ascii="Times New Roman" w:hAnsi="Times New Roman" w:cs="Times New Roman"/>
          <w:sz w:val="24"/>
          <w:szCs w:val="24"/>
        </w:rPr>
        <w:t xml:space="preserve">расширить и углубить </w:t>
      </w:r>
      <w:proofErr w:type="spellStart"/>
      <w:r w:rsidRPr="00166B5F">
        <w:rPr>
          <w:rFonts w:ascii="Times New Roman" w:hAnsi="Times New Roman" w:cs="Times New Roman"/>
          <w:sz w:val="24"/>
          <w:szCs w:val="24"/>
        </w:rPr>
        <w:t>объѐм</w:t>
      </w:r>
      <w:proofErr w:type="spellEnd"/>
      <w:r w:rsidRPr="00166B5F">
        <w:rPr>
          <w:rFonts w:ascii="Times New Roman" w:hAnsi="Times New Roman" w:cs="Times New Roman"/>
          <w:sz w:val="24"/>
          <w:szCs w:val="24"/>
        </w:rPr>
        <w:t xml:space="preserve"> знания текстов произведений родной художественной литературы. </w:t>
      </w:r>
    </w:p>
    <w:p w:rsidR="004C08A4" w:rsidRPr="00166B5F" w:rsidRDefault="004C08A4" w:rsidP="004C0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6B5F">
        <w:rPr>
          <w:rFonts w:ascii="Times New Roman" w:hAnsi="Times New Roman" w:cs="Times New Roman"/>
          <w:sz w:val="24"/>
          <w:szCs w:val="24"/>
        </w:rPr>
        <w:t xml:space="preserve">Рабочая программа по родному (русскому) языку и литературе представляет собой целостный документ, включающий 8 разделов: пояснительную записку; общую характеристику учебного предмета; описание места учебного предмета в учебном плане; личностные, </w:t>
      </w:r>
      <w:proofErr w:type="spellStart"/>
      <w:r w:rsidRPr="00166B5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66B5F">
        <w:rPr>
          <w:rFonts w:ascii="Times New Roman" w:hAnsi="Times New Roman" w:cs="Times New Roman"/>
          <w:sz w:val="24"/>
          <w:szCs w:val="24"/>
        </w:rPr>
        <w:t xml:space="preserve"> и предметные результаты освоения данного курса; содержание тем учебного курса; учебно-тематический план; описание учебно-методического и материально-технического обеспечения, планируемые результаты изучения литературы в 9 классе, календарно – тематическое планирование. </w:t>
      </w:r>
      <w:proofErr w:type="gramEnd"/>
    </w:p>
    <w:p w:rsidR="004C08A4" w:rsidRDefault="004C08A4" w:rsidP="004C08A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 «Родная литература (русская)»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личностные результаты: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формирование российской идентичности, способности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 уважение  к  своему  народу,  чувство  ответственности  перед  Родиной,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признание </w:t>
      </w: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неотчуждаемости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готовность и способность </w:t>
      </w: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 и самовоспитанию в соответствии с общечеловеческими ценностями и идеалами гражданского общества;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готовность и способность к образованию, в том числе самообразованию,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приверженность 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готовность </w:t>
      </w: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способность к сопереживанию и формирование позитивного отношения к людям;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  нетерпимое отношение к действиям, приносящим вред экологии; приобретение опыта эколого-направленной деятельности.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</w:t>
      </w:r>
      <w:proofErr w:type="spellStart"/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 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программы представлены тремя группами универсальных учебных действий (УУД).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Регулятивные универсальные учебные действия 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ставить и формулировать собственные задачи в образовательной деятельности и жизненных ситуациях;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 оценивать ресурсы, в том числе время и другие нематериальные ресурсы,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для достижения поставленной цели;</w:t>
      </w:r>
      <w:proofErr w:type="gramEnd"/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организовывать эффективный поиск ресурсов, необходимых для достижения поставленной цели;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сопоставлять полученный результат деятельности с поставленной заранее целью.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Познавательные универсальные учебные действия 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  искать и  </w:t>
      </w: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аходить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–менять и удерживать разные позиции в познавательной деятельности.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Коммуникативные универсальные учебные действия 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осуществлять деловую коммуникацию как со сверстниками, так и </w:t>
      </w: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(как внутри образовательной организации, так и за ее пределами);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 подбирать партнеров для деловой коммуникации, исходя из соображений результативности взаимодействия, а не личных симпатий;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координировать и выполнять работу в условиях </w:t>
      </w: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реального</w:t>
      </w:r>
      <w:proofErr w:type="gram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виртуального и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комбинированного взаимодействия;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развернуто, логично и точно излагать свою точку зрения с использованием адекватных (устных и письменных) языковых средств;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распознавать </w:t>
      </w: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конфликтогенные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предметные результаты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научится: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демонстрировать знание произведений родной литературы (русской), приводя примеры двух или более текстов, затрагивающих общие темы или проблемы;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понимать значимость чтения на родном языке (русском) и изучения родной литературы (русской) для своего дальнейшего развития; осознавать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осознавать родную литературу (русскую) как одну из основных национально-культурных ценностей народа, как особого способа познания жизни;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обеспечению культурной самоидентификации, осознанию коммуникативно-эстетических возможностей родного языка (русского) на основе изучения выдающихся произведений культуры своего народа;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–  навыкам понимания литературных художественных произведений, отражающих разные этнокультурные традиции;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устной и письменной форме обобщать и анализировать свой читательский опыт, а именно:</w:t>
      </w:r>
    </w:p>
    <w:p w:rsidR="004C08A4" w:rsidRPr="003E1A80" w:rsidRDefault="004C08A4" w:rsidP="004C08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выбор художественного произведения для анализа,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приводя в качестве </w:t>
      </w: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</w:t>
      </w:r>
      <w:proofErr w:type="gram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тему (темы) произведения, так и его проблематику (содержащиеся в нем смыслы и подтексты);</w:t>
      </w:r>
    </w:p>
    <w:p w:rsidR="004C08A4" w:rsidRPr="003E1A80" w:rsidRDefault="004C08A4" w:rsidP="004C08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4C08A4" w:rsidRPr="003E1A80" w:rsidRDefault="004C08A4" w:rsidP="004C08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объективное изложение текста: характеризуя произведение,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4C08A4" w:rsidRPr="003E1A80" w:rsidRDefault="004C08A4" w:rsidP="004C08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4C08A4" w:rsidRPr="003E1A80" w:rsidRDefault="004C08A4" w:rsidP="004C08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4C08A4" w:rsidRPr="003E1A80" w:rsidRDefault="004C08A4" w:rsidP="004C08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4C08A4" w:rsidRPr="003E1A80" w:rsidRDefault="004C08A4" w:rsidP="004C08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  осуществлять следующую продуктивную деятельность:</w:t>
      </w:r>
    </w:p>
    <w:p w:rsidR="004C08A4" w:rsidRPr="003E1A80" w:rsidRDefault="004C08A4" w:rsidP="004C08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4C08A4" w:rsidRPr="003E1A80" w:rsidRDefault="004C08A4" w:rsidP="004C08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проектные  работы  в  сфере  литературы  и  искусства, предлагать свои собственные обоснованные интерпретации литературных произведений.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 «Родная литература (русская)»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в примерной ООП СОО по учебному предмету «Литература», в рабочей программе по учебному предмету «Родная литература (русская)» предложен модульный принцип формирования рабочей программы: структура каждого модуля определена логикой освоения конкретных видов читательской деятельности и последовательного формирования читательской компетентности, т.е. способности самостоятельно осуществлять читательскую деятельность на незнакомом материале.</w:t>
      </w:r>
      <w:proofErr w:type="gram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рабочей программы оформляется  в проблемно-тематические блоки, обусловленные историей России, ее культурой и традициями:</w:t>
      </w:r>
    </w:p>
    <w:p w:rsidR="004C08A4" w:rsidRPr="003E1A80" w:rsidRDefault="004C08A4" w:rsidP="004C08A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Личность 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(человек перед судом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</w:t>
      </w:r>
      <w:proofErr w:type="gramEnd"/>
    </w:p>
    <w:p w:rsidR="004C08A4" w:rsidRPr="003E1A80" w:rsidRDefault="004C08A4" w:rsidP="004C08A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Личность и семья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(место человека в семье и обществе, семейные и родственные отношения; мужчина, женщина, ребенок, старик в семье; любовь и доверие в жизни человека, их ценность; поколения, традиции, культура повседневности).</w:t>
      </w:r>
      <w:proofErr w:type="gramEnd"/>
    </w:p>
    <w:p w:rsidR="004C08A4" w:rsidRPr="003E1A80" w:rsidRDefault="004C08A4" w:rsidP="004C08A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Личность –  общество  –  государство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 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</w:t>
      </w:r>
    </w:p>
    <w:p w:rsidR="004C08A4" w:rsidRPr="003E1A80" w:rsidRDefault="004C08A4" w:rsidP="004C08A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Личность –  природа  –  цивилизация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 (человек и природа; проблемы освоения и покорения природы; проблемы болезни и смерти; комфорт и духовность; современная цивилизация, ее проблемы и вызовы). </w:t>
      </w:r>
    </w:p>
    <w:p w:rsidR="004C08A4" w:rsidRPr="003E1A80" w:rsidRDefault="004C08A4" w:rsidP="004C08A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Личность – история – современность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тематические блоки определяются, исходя из современного состояния отечественной культуры, нацелены на формирование восприятия русской литературы как саморазвивающейся эстетической системы,  на получение знаний об основных произведениях отечественной литературы, их общественной и культурно-исторической значимости.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«Личность»: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 Солженицын. Статья «Жить не по лжи». Нравственное воззвание к читателю.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М. Горький. Рассказ «Карамора». Размышления писателя о природе человека, об опасности саморазрушения личности.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Ю.П. Казаков. «Во сне ты горько плакал». Осознание трагического  одиночества человека перед неразрешимыми проблемами бытия в рассказе.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</w:t>
      </w: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семья»: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Б.Н. Зайцев. «Голубая звезда». Обращение к вечным ценностям, образ мечтателя Христофорова и история его любви в повести.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Набоков. «Машенька». Своеобразие конфликта в романе, образ Машеньки  как символ далекой родины.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Ф.А. Абрамов. «Братья и сёстры». </w:t>
      </w: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</w:t>
      </w:r>
      <w:proofErr w:type="gram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 военного времени в романе, история деревни </w:t>
      </w: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Пекашино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  олицетворение мужества простого русского народа в военные времена, душевная  красота членов семей </w:t>
      </w: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Пряслиных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Ставровых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Нетесовых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Житовых.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Арбузов.  «Жестокие игры». Нравственная проблематика пьесы, ответственность людей за тех, кто рядом.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 –  общество  –  государство»: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Бунин. "Иоанн Рыдалец". Русский национальный характер в рассказе.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Островский. «Как закалялась сталь». Отражение событий эпохи Гражданской войны, особенности художественного метода социалистического реализма на примере романа А.Н. Островского.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Э. </w:t>
      </w: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Веркин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«Облачный полк». Военные будни в повести, гражданственность и патриотизм как национальные ценности в повести.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В.С. Маканин. «Кавказский пленный». Человек и государственная система в рассказе, проблема межнациональных отношений.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З. </w:t>
      </w: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Прилепин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Санькя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». Законы морали и государственные законы  в романе,  тема внутреннего мира членов радикальных молодежных движений,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пространственных образов как отражение эволюции главного героя Саши Тишина.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 –  природа  –  цивилизация»: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Н.М. Рубцов. Стихотворения: </w:t>
      </w:r>
      <w:proofErr w:type="gram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горнице», «Зимняя песня», «Привет, Россия, родина моя!..», «Тихая моя родина!», «Русский огонек», «Стихи».</w:t>
      </w:r>
      <w:proofErr w:type="gram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Проблемы освоения и покорения природы в лирике Н.М. Рубцова.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А. и Б. Стругацкие. «Улитка на склоне». «Будущее, которое наступит без нас…» – проблемы современной цивилизации в научно-фантастическом романе.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Л.С. Петрушевская. «Новые </w:t>
      </w:r>
      <w:proofErr w:type="spellStart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робинзоны</w:t>
      </w:r>
      <w:proofErr w:type="spellEnd"/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». Современная цивилизация  в рассказе, опасность для человечества «падения вниз» по эволюционной лестнице.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Проблемно-тематический блок «Личность – история – современность»: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И.А. Бунин. Статья «Миссия русской эмиграции». Оценка автором деятельности русской эмиграции.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Ю.О. Домбровский. «Хранитель древностей». «Факультет ненужных вещей». Раскрытие в дилогии роли личности в истории, судьба ценностей христианско-гуманистической цивилизации в мире антихристианском, образ русского интеллигента в эпоху сталинских репрессий в романах.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В.Ф. Тендряков. «Пара гнедых». Трагедия периода раскулачивания в рассказе.</w:t>
      </w:r>
    </w:p>
    <w:p w:rsidR="004C08A4" w:rsidRPr="003E1A80" w:rsidRDefault="004C08A4" w:rsidP="004C0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08A4" w:rsidRPr="003E1A80" w:rsidRDefault="004C08A4" w:rsidP="004C08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 (34 часа)</w:t>
      </w:r>
    </w:p>
    <w:tbl>
      <w:tblPr>
        <w:tblW w:w="947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5411"/>
        <w:gridCol w:w="1115"/>
        <w:gridCol w:w="1072"/>
        <w:gridCol w:w="1073"/>
      </w:tblGrid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«Личность» -3ч.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 Солженицын. Статья «Жить не по лжи» как нравственное воззвание к читателю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3A0892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Горький. Рассказ «Карамора». Размышления писателя о природе человека, об опасности саморазрушения личности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3A0892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трагического  одиночества человека перед неразрешимыми проблемами бытия в рассказе Ю.П. Казакова «Во сне ты горько плакал»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3A0892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«Личность</w:t>
            </w: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семья» - 9ч.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к вечным ценностям в повести Б.Н. Зайцева «Голубая звезда»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мечтателя Христофорова и история его любви в повести Б.Н. Зайцева «Голубая звезда»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Своеобразие конфликта в романе В.В. Набокова «Машенька»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Машеньки  как символ далекой родины  в романе В.В. Набокова «Машенька»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</w:t>
            </w:r>
            <w:proofErr w:type="gram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правда военного времени в романе Ф.А. Абрамова «Братья и сёстры»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деревни 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Пекашино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романе Ф.А. Абрамова «Братья и сёстры» как  олицетворение мужества простого русского народа в военные времена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Душевная  красота членов нескольких семейств: 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Пряслиных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Ставровых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Нетесовых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Житовых – в романе Ф.А. Абрамова «Братья и сёстры».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Нравственная проблематика пьесы 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А.Н.Арбузова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«Жестокие игры»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Ответственность людей за тех, кто рядом, в пьесе </w:t>
            </w: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А.Н. Арбузова «Жестокие игры»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«Личность –  общество  –  государство» - 10ч.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национальный характер в рассказе И.А. Бунина "Иоанн Рыдалец"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событий эпохи Гражданской войны в романе А.Н. Островского  «Как закалялась сталь».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художественного метода социалистического реализма на примере  романа  А.Н. Островского «Как закалялась сталь»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Э. 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Веркин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«Облачный полк». Военные будни в повести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Веркин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«Облачный полк». Гражданственность и патриотизм как национальные ценности в повести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Человек и государственная система в рассказе В.С. Маканина «Кавказский пленный»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межнациональных отношений в рассказе В.С. Маканина  «Кавказский пленный».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Законы морали и государственные законы  в романе З. 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Прилепина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Санькя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внутреннего мира членов радикальных молодежных движений в романе З. 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Прилепина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Санькя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пространственных образов романа  З. 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Прилепина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Санькя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как отражение эволюции главного героя Саши Тишина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«Личность –  природа  –  цивилизация» - 4ч.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освоения и покорения природы в лирике Н.М. Рубцова (стихотворения:</w:t>
            </w:r>
            <w:proofErr w:type="gram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горнице», «Зимняя песня», «Привет, Россия, родина моя!..», «Тихая моя родина!», «Русский огонек», «Стихи»)</w:t>
            </w:r>
            <w:proofErr w:type="gramEnd"/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«Будущее, которое наступит без нас…» – проблемы современной цивилизации в научно-фантастическом романе А. и Б. Стругацких «Улитка на склоне»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цивилизация  в рассказе Л.С. Петрушевской «</w:t>
            </w:r>
            <w:proofErr w:type="gram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робинзоны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Опасность для человечества «падения вниз» по эволюционной лестнице в рассказе Л.С. Петрушевской «Новые </w:t>
            </w:r>
            <w:proofErr w:type="spellStart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робинзоны</w:t>
            </w:r>
            <w:proofErr w:type="spellEnd"/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«Личность – история – современность» - 7ч.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Бунин. Статья «Миссия русской эмиграции». Оценка автором деятельности русской эмиграции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личности в истории (дилогия Ю.О. Домбровского «Хранитель древностей» и </w:t>
            </w: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«Факультет ненужных вещей»)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 Ю.О. Домбровского  «Факультет ненужных вещей». Судьба ценностей христианско-гуманистической цивилизации в мире антихристианском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русского интеллигента в эпоху сталинских репрессий в романе Ю.О. Домбровского «Факультет ненужных вещей»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Трагедия периода раскулачивания в рассказе В.Ф. Тендрякова «Пара гнедых»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30B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Зачёт «Основные проблемы и темы русской художественной и публицистической литературы XX-XXI вв.»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08A4" w:rsidRPr="004C08A4" w:rsidTr="004C08A4">
        <w:trPr>
          <w:tblCellSpacing w:w="15" w:type="dxa"/>
        </w:trPr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33-34.</w:t>
            </w:r>
          </w:p>
        </w:tc>
        <w:tc>
          <w:tcPr>
            <w:tcW w:w="5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1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  <w:p w:rsidR="002230B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  <w:p w:rsidR="002230B4" w:rsidRPr="004C08A4" w:rsidRDefault="002230B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8A4" w:rsidRPr="004C08A4" w:rsidRDefault="004C08A4" w:rsidP="00B60D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08A4" w:rsidRPr="004C08A4" w:rsidRDefault="004C08A4" w:rsidP="004C08A4">
      <w:pPr>
        <w:rPr>
          <w:rFonts w:ascii="Times New Roman" w:hAnsi="Times New Roman" w:cs="Times New Roman"/>
          <w:sz w:val="24"/>
          <w:szCs w:val="24"/>
        </w:rPr>
      </w:pPr>
    </w:p>
    <w:p w:rsidR="00562937" w:rsidRPr="004C08A4" w:rsidRDefault="00562937">
      <w:pPr>
        <w:rPr>
          <w:rFonts w:ascii="Times New Roman" w:hAnsi="Times New Roman" w:cs="Times New Roman"/>
          <w:sz w:val="24"/>
          <w:szCs w:val="24"/>
        </w:rPr>
      </w:pPr>
    </w:p>
    <w:sectPr w:rsidR="00562937" w:rsidRPr="004C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62C"/>
    <w:multiLevelType w:val="multilevel"/>
    <w:tmpl w:val="339E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0F52F3"/>
    <w:multiLevelType w:val="multilevel"/>
    <w:tmpl w:val="FA5E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6A54BE"/>
    <w:multiLevelType w:val="multilevel"/>
    <w:tmpl w:val="7D22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32B41"/>
    <w:multiLevelType w:val="multilevel"/>
    <w:tmpl w:val="45207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2421FD"/>
    <w:multiLevelType w:val="multilevel"/>
    <w:tmpl w:val="22742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D76DD2"/>
    <w:multiLevelType w:val="multilevel"/>
    <w:tmpl w:val="B8644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8A4"/>
    <w:rsid w:val="002230B4"/>
    <w:rsid w:val="003A0892"/>
    <w:rsid w:val="004C08A4"/>
    <w:rsid w:val="00562937"/>
    <w:rsid w:val="0078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3739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08032017</dc:creator>
  <cp:lastModifiedBy>sony 08032017</cp:lastModifiedBy>
  <cp:revision>6</cp:revision>
  <cp:lastPrinted>2019-09-28T20:34:00Z</cp:lastPrinted>
  <dcterms:created xsi:type="dcterms:W3CDTF">2019-09-16T19:36:00Z</dcterms:created>
  <dcterms:modified xsi:type="dcterms:W3CDTF">2019-09-28T20:40:00Z</dcterms:modified>
</cp:coreProperties>
</file>